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СЦЕНАРНЫЙ ПЛАН</w:t>
      </w:r>
    </w:p>
    <w:p w:rsid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 xml:space="preserve">Игра-презентация «Строительный </w:t>
      </w:r>
      <w:proofErr w:type="spellStart"/>
      <w:r w:rsidRPr="00950572">
        <w:rPr>
          <w:lang w:eastAsia="ru-RU"/>
        </w:rPr>
        <w:t>квиз</w:t>
      </w:r>
      <w:proofErr w:type="spellEnd"/>
      <w:r w:rsidRPr="00950572">
        <w:rPr>
          <w:lang w:eastAsia="ru-RU"/>
        </w:rPr>
        <w:t>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Целевая аудитория: учащиеся 6-9 классов (11-15 лет)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Продолжительность: 25-30 минут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Форма проведения: командная интеллектуально-развлекательная игра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 обучения: игровой, соревновательный, проблемно-поисковый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I. ОРГАНИЗАЦИОННЫЙ ЭТАП (3-5 минут)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1.1. Подготовка к проведению игры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До начала игры ведущий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6990"/>
      </w:tblGrid>
      <w:tr w:rsidR="00950572" w:rsidRPr="00950572" w:rsidTr="00950572">
        <w:trPr>
          <w:tblHeader/>
        </w:trPr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Действие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Описание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Подготовить помещение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Классная доска или экран для презентации; парты сгруппированы для командной работы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Проверить оборудование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Проектор, экран, компьютер, колонки, пульт для переключения слайдов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Распечатать материалы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Таблицу для подсчёта баллов, сигнальные карточки для команд, дипломы/призы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Приготовить реквизит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Секундомер или таймер на телефоне; призы для победителей; магниты/маркеры для доски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1.2. Организация команд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Рекомендации по формированию команд: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950572">
        <w:rPr>
          <w:lang w:eastAsia="ru-RU"/>
        </w:rPr>
        <w:t>Оптимальное количество команд — 3-4 (по 4-6 человек в каждой)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950572">
        <w:rPr>
          <w:lang w:eastAsia="ru-RU"/>
        </w:rPr>
        <w:t>Команды формируются по желанию учащихся или по рядам/вариантам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950572">
        <w:rPr>
          <w:lang w:eastAsia="ru-RU"/>
        </w:rPr>
        <w:t>Каждая команда выбирает капитана и название (строительной тематики)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 xml:space="preserve">Примеры названий </w:t>
      </w:r>
      <w:proofErr w:type="spellStart"/>
      <w:r w:rsidRPr="00950572">
        <w:rPr>
          <w:lang w:eastAsia="ru-RU"/>
        </w:rPr>
        <w:t>команд:«Башенный</w:t>
      </w:r>
      <w:proofErr w:type="spellEnd"/>
      <w:r w:rsidRPr="00950572">
        <w:rPr>
          <w:lang w:eastAsia="ru-RU"/>
        </w:rPr>
        <w:t xml:space="preserve"> </w:t>
      </w:r>
      <w:proofErr w:type="spellStart"/>
      <w:r w:rsidRPr="00950572">
        <w:rPr>
          <w:lang w:eastAsia="ru-RU"/>
        </w:rPr>
        <w:t>кран»</w:t>
      </w:r>
      <w:r>
        <w:rPr>
          <w:lang w:eastAsia="ru-RU"/>
        </w:rPr>
        <w:t>,</w:t>
      </w:r>
      <w:r w:rsidRPr="00950572">
        <w:rPr>
          <w:lang w:eastAsia="ru-RU"/>
        </w:rPr>
        <w:t>«Золотые</w:t>
      </w:r>
      <w:proofErr w:type="spellEnd"/>
      <w:r w:rsidRPr="00950572">
        <w:rPr>
          <w:lang w:eastAsia="ru-RU"/>
        </w:rPr>
        <w:t xml:space="preserve"> руки»</w:t>
      </w:r>
      <w:r>
        <w:rPr>
          <w:lang w:eastAsia="ru-RU"/>
        </w:rPr>
        <w:t xml:space="preserve">, </w:t>
      </w:r>
      <w:r w:rsidRPr="00950572">
        <w:rPr>
          <w:lang w:eastAsia="ru-RU"/>
        </w:rPr>
        <w:t xml:space="preserve">«Стройка </w:t>
      </w:r>
      <w:proofErr w:type="spellStart"/>
      <w:r w:rsidRPr="00950572">
        <w:rPr>
          <w:lang w:eastAsia="ru-RU"/>
        </w:rPr>
        <w:t>века»</w:t>
      </w:r>
      <w:r>
        <w:rPr>
          <w:lang w:eastAsia="ru-RU"/>
        </w:rPr>
        <w:t>,</w:t>
      </w:r>
      <w:r w:rsidRPr="00950572">
        <w:rPr>
          <w:lang w:eastAsia="ru-RU"/>
        </w:rPr>
        <w:t>«Кирпичики»</w:t>
      </w:r>
      <w:r>
        <w:rPr>
          <w:lang w:eastAsia="ru-RU"/>
        </w:rPr>
        <w:t>,</w:t>
      </w:r>
      <w:r w:rsidRPr="00950572">
        <w:rPr>
          <w:lang w:eastAsia="ru-RU"/>
        </w:rPr>
        <w:t>«Мастера</w:t>
      </w:r>
      <w:proofErr w:type="spellEnd"/>
      <w:r w:rsidRPr="00950572">
        <w:rPr>
          <w:lang w:eastAsia="ru-RU"/>
        </w:rPr>
        <w:t xml:space="preserve"> своего дела»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1.3. Вводная часть ведущего (сценарий)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Ведущий (учитель/классный руководитель) выходит к доске: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 xml:space="preserve">«Здравствуйте, ребята! Сегодня мы с вами поговорили о строительных профессиях — о том, кто строит наши дома, школы и больницы. А теперь давайте проверим, что вы запомнили! У нас сегодня — «Строительный </w:t>
      </w:r>
      <w:proofErr w:type="spellStart"/>
      <w:r w:rsidRPr="00950572">
        <w:rPr>
          <w:i/>
          <w:iCs/>
          <w:lang w:eastAsia="ru-RU"/>
        </w:rPr>
        <w:t>квиз</w:t>
      </w:r>
      <w:proofErr w:type="spellEnd"/>
      <w:r w:rsidRPr="00950572">
        <w:rPr>
          <w:i/>
          <w:iCs/>
          <w:lang w:eastAsia="ru-RU"/>
        </w:rPr>
        <w:t>». Это командная игра. Разделимся на команды, выберем капитанов и придумаем названия командам — желательно на строительную тему».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(После того как команды сформированы и названия выбраны, ведущий продолжает):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950572">
        <w:rPr>
          <w:lang w:eastAsia="ru-RU"/>
        </w:rPr>
        <w:t xml:space="preserve">«В игре 5 раундов. В каждом раунде — вопросы на время. На обдумывание — 20-30 секунд. Команда, которая знает ответ, поднимает сигнальную карточку. Если ответ правильный — команда получает 1 балл. </w:t>
      </w:r>
      <w:r w:rsidRPr="00950572">
        <w:rPr>
          <w:lang w:eastAsia="ru-RU"/>
        </w:rPr>
        <w:lastRenderedPageBreak/>
        <w:t>Если нет — право ответа переходит к другой команде. В конце игры мы подсчитаем баллы и наградим победителей. Все готовы? Поехали!»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II. ОСНОВНОЙ ЭТАП (15-20 минут)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2.1. Структура проведения раундов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436"/>
        <w:gridCol w:w="1991"/>
        <w:gridCol w:w="1417"/>
        <w:gridCol w:w="2548"/>
      </w:tblGrid>
      <w:tr w:rsidR="00950572" w:rsidRPr="00950572" w:rsidTr="00F454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Количество вопросов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Время на вопрос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Методическая цель</w:t>
            </w:r>
          </w:p>
        </w:tc>
      </w:tr>
      <w:tr w:rsidR="00950572" w:rsidRPr="00950572" w:rsidTr="00F454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«Угадай профессию»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20-30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Закрепить знания о профессиях по описанию</w:t>
            </w:r>
          </w:p>
        </w:tc>
      </w:tr>
      <w:tr w:rsidR="00950572" w:rsidRPr="00950572" w:rsidTr="00F454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«Что лишнее?»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15-20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Развить логическое мышление в контексте темы</w:t>
            </w:r>
          </w:p>
        </w:tc>
      </w:tr>
      <w:tr w:rsidR="00950572" w:rsidRPr="00950572" w:rsidTr="00F454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«Строительные ребусы»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30-40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Активизировать ассоциативное мышление</w:t>
            </w:r>
          </w:p>
        </w:tc>
      </w:tr>
      <w:tr w:rsidR="00950572" w:rsidRPr="00950572" w:rsidTr="00F454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«Собери пословицу»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20-30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Познакомить с народной мудростью о труде</w:t>
            </w:r>
          </w:p>
        </w:tc>
      </w:tr>
      <w:tr w:rsidR="00950572" w:rsidRPr="00950572" w:rsidTr="00F454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«Чёрный ящик»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20-30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Развить умение слушать и анализировать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2.2. Методические указания по каждому раунду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Раунд 1. «Угадай профессию» (слайды 3-7)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Методические приёмы: описание по ключевым признакам, создание образа профессии.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ведущему: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Вопросы зачитываются выразительно, с интригующей интонацией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После зачитывания вопроса ведущий делает паузу и говорит: </w:t>
      </w:r>
      <w:r w:rsidRPr="00950572">
        <w:rPr>
          <w:i/>
          <w:iCs/>
          <w:lang w:eastAsia="ru-RU"/>
        </w:rPr>
        <w:t>«Время пошло»</w:t>
      </w:r>
      <w:r w:rsidRPr="00950572">
        <w:rPr>
          <w:lang w:eastAsia="ru-RU"/>
        </w:rPr>
        <w:t> — включает таймер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Если команды не могут дать ответ 10-15 секунд, ведущий даёт дополнительную подсказку (например: </w:t>
      </w:r>
      <w:r w:rsidRPr="00950572">
        <w:rPr>
          <w:i/>
          <w:iCs/>
          <w:lang w:eastAsia="ru-RU"/>
        </w:rPr>
        <w:t>«Этот человек работает с кирпичом и раствором»</w:t>
      </w:r>
      <w:r w:rsidRPr="00950572">
        <w:rPr>
          <w:lang w:eastAsia="ru-RU"/>
        </w:rPr>
        <w:t>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Примерный диалог во время раунда: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«Первый раунд — «Угадай профессию». Слушаем первый вопрос».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(Зачитывает вопрос)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«Время пошло!» (включает таймер)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(Команда поднимает карточку)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lastRenderedPageBreak/>
        <w:t>«Команда [название], ваш ответ».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«Правильно! Это архитектор. Команда получает 1 балл».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(Ведущий делает пометку в таблице)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Раунд 2. «Что лишнее?» (слайды 9-12)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Методические приёмы: классификация, выделение общих признаков, логическое исключение.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ведущему: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Важно, чтобы учащиеся обосновывали свой ответ — почему именно этот предмет/профессия лишний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Если команда угадала, но не может объяснить — ведущий просит объяснить: </w:t>
      </w:r>
      <w:r w:rsidRPr="00950572">
        <w:rPr>
          <w:i/>
          <w:iCs/>
          <w:lang w:eastAsia="ru-RU"/>
        </w:rPr>
        <w:t>«А почему вы так решили?»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За правильное объяснение можно дать дополнительный поощрительный балл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Примерный диалог: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«Второй раунд — «Что лишнее?». На экране 4 слова. Одно из них лишнее. Ваша задача — назвать его и объяснить, почему».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(Показывает слайд: кирпич, каска, бетон, арматура)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«Время пошло!»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(Команда отвечает: каска)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«Почему каска? Объясните».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«Правильно — это средство защиты, а не строительный материал. Молодцы!»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Раунд 3. «Строительные ребусы» (слайды 14-16)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Методические приёмы: визуальное мышление, дешифровка информации, ассоциации.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ведущему: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Ребусы в презентации даны в упрощённом виде. Если класс сильный — можно использовать оригинальные ребусы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Для слабого класса лучше использовать текстовые варианты (с пропущенными буквами или по первым буквам слов)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Если никто не угадал ребус, ведущий разбирает его на доске — это полезно для развития навыка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Пример разбора ребуса (для каменщик):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«Смотрим на экран. Первая буква — К. Дальше картинка — что это? Дом. Берём букву А. Дальше — буква М. Дальше — картинка ель. Берём последнюю букву — Ь. Картинка — кит. Берём первые две буквы — КИ. Что получилось? К-А-М-Е-Н-Ь-Щ-И-К. Каменщик!»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Раунд 4. «Собери пословицу» (слайды 18-20)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Методические приёмы: восстановление целостности текста, знакомство с фольклором, воспитание уважения к труду.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ведущему: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После того как команда правильно собрала пословицу, ведущий просит объяснить её смысл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Это развивает речь и мышление учащихся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lastRenderedPageBreak/>
        <w:t>Можно обсудить, как пословица связана со строительными профессиями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Пример обсуждения: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«Пословица: «Без труда не выловишь и рыбку из пруда». Как вы понимаете эту пословицу?»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«Правильно. Она означает, что без усилий ничего не добьёшься. Это относится и к строителям — без их тяжёлого труда не было бы домов».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Раунд 5. «Чёрный ящик» (слайды 22-24)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Методические приёмы: дедукция, внимательное слушание, работа с признаками предмета.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ведущему: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Ведущий зачитывает описание медленно и выразительно, делая паузы между предложениями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Важно создать интригу — перед чтением описания сказать: </w:t>
      </w:r>
      <w:r w:rsidRPr="00950572">
        <w:rPr>
          <w:i/>
          <w:iCs/>
          <w:lang w:eastAsia="ru-RU"/>
        </w:rPr>
        <w:t>«Внимание! В чёрный ящик помещён предмет...»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После того как предмет угадан, ведущий показывает настоящий предмет (если есть возможность) или картинку на экране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Для усиления эффекта можно использовать реальный чёрный ящик — коробку, обёрнутую чёрной бумагой, в которую заранее положены: каска, рулетка, мастерок.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2.3. Подведение промежуточных итогов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После каждого раунда ведущий объявляет текущий счёт: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«Раунд закончен. Давайте посмотрим, сколько баллов набрали команды. Команда «Башенный кран» — 4 балла. Команда «Кирпичики» — 3 балла. Команда «Мастера дела» — 2 балла. Впереди ещё 4 раунда, всё может измениться!»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Методическая ценность: Промежуточное подведение итогов поддерживает интерес и азарт, даёт отстающим стимул догонять.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III. ЗАКЛЮЧИТЕЛЬНЫЙ ЭТАП (5-7 минут)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3.1. Подведение финальных итогов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Ведущий после последнего раунда: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 xml:space="preserve">«Наш «Строительный </w:t>
      </w:r>
      <w:proofErr w:type="spellStart"/>
      <w:r w:rsidRPr="00950572">
        <w:rPr>
          <w:i/>
          <w:iCs/>
          <w:lang w:eastAsia="ru-RU"/>
        </w:rPr>
        <w:t>квиз</w:t>
      </w:r>
      <w:proofErr w:type="spellEnd"/>
      <w:r w:rsidRPr="00950572">
        <w:rPr>
          <w:i/>
          <w:iCs/>
          <w:lang w:eastAsia="ru-RU"/>
        </w:rPr>
        <w:t>» подошёл к концу. Давайте подсчитаем итоговые баллы!»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 xml:space="preserve"> (Ведущий объявляет результаты, начиная с 3-го места, создавая интригу)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 xml:space="preserve"> «3-е место — команда... 2-е место — команда... И победитель нашего </w:t>
      </w:r>
      <w:proofErr w:type="spellStart"/>
      <w:r w:rsidRPr="00950572">
        <w:rPr>
          <w:lang w:eastAsia="ru-RU"/>
        </w:rPr>
        <w:t>квиза</w:t>
      </w:r>
      <w:proofErr w:type="spellEnd"/>
      <w:r w:rsidRPr="00950572">
        <w:rPr>
          <w:lang w:eastAsia="ru-RU"/>
        </w:rPr>
        <w:t xml:space="preserve"> — команда... Поздравляем!»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3.2. Награждение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Рекомендации по награждению: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6968"/>
      </w:tblGrid>
      <w:tr w:rsidR="00950572" w:rsidRPr="00950572" w:rsidTr="00950572">
        <w:trPr>
          <w:tblHeader/>
        </w:trPr>
        <w:tc>
          <w:tcPr>
            <w:tcW w:w="12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F454C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Место</w:t>
            </w:r>
          </w:p>
        </w:tc>
        <w:tc>
          <w:tcPr>
            <w:tcW w:w="37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F454C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Награда</w:t>
            </w:r>
          </w:p>
        </w:tc>
      </w:tr>
      <w:tr w:rsidR="00950572" w:rsidRPr="00950572" w:rsidTr="00950572">
        <w:tc>
          <w:tcPr>
            <w:tcW w:w="12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1-е место</w:t>
            </w:r>
          </w:p>
        </w:tc>
        <w:tc>
          <w:tcPr>
            <w:tcW w:w="37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Дипломы победителей + сладкий приз</w:t>
            </w:r>
          </w:p>
        </w:tc>
      </w:tr>
      <w:tr w:rsidR="00950572" w:rsidRPr="00950572" w:rsidTr="00950572">
        <w:tc>
          <w:tcPr>
            <w:tcW w:w="12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2-е место</w:t>
            </w:r>
          </w:p>
        </w:tc>
        <w:tc>
          <w:tcPr>
            <w:tcW w:w="37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Дипломы призёров + наклейки</w:t>
            </w:r>
          </w:p>
        </w:tc>
      </w:tr>
      <w:tr w:rsidR="00950572" w:rsidRPr="00950572" w:rsidTr="00950572">
        <w:tc>
          <w:tcPr>
            <w:tcW w:w="12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lastRenderedPageBreak/>
              <w:t>3-е место</w:t>
            </w:r>
          </w:p>
        </w:tc>
        <w:tc>
          <w:tcPr>
            <w:tcW w:w="37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Похвальные грамоты</w:t>
            </w:r>
          </w:p>
        </w:tc>
      </w:tr>
      <w:tr w:rsidR="00950572" w:rsidRPr="00950572" w:rsidTr="00950572">
        <w:tc>
          <w:tcPr>
            <w:tcW w:w="12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Все команды</w:t>
            </w:r>
          </w:p>
        </w:tc>
        <w:tc>
          <w:tcPr>
            <w:tcW w:w="37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Небольшие поощрительные призы (ручки, блокноты)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Сценарий награждения: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«Команда-победитель, прошу подняться! (вручение дипломов и призов). Давайте поаплодируем нашим победителям! (аплодисменты). И, конечно, спасибо всем командам за активное участие! Вы все сегодня отлично поработали».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3.3. Рефлексия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Вопросы для обсуждения с классом (2-3 минуты):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«Какой раунд вам показался самым интересным? Почему?»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«Какая профессия из тех, о ком мы говорили, вам запомнилась больше всего?»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«Кто-нибудь из вас задумался о строительной профессии после сегодняшней игры?»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«Что было самым трудным? А самым весёлым?»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Методическая ценность рефлексии: помогает оценить эффективность игры, выявить, что запомнилось лучше всего, и скорректировать будущие мероприятия.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3.4. Завершение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lang w:eastAsia="ru-RU"/>
        </w:rPr>
        <w:t>Финальные слова ведущего: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  <w:r w:rsidRPr="00950572">
        <w:rPr>
          <w:i/>
          <w:iCs/>
          <w:lang w:eastAsia="ru-RU"/>
        </w:rPr>
        <w:t>«Ребята, вы сегодня отлично поработали! Помните: строительство — это одна из самых важных профессий в мире. Каждый дом, каждая школа, каждая больница построены руками замечательных людей — строителей. Может быть, кто-то из вас в будущем тоже станет архитектором, прорабом или крановщиком. И тогда ваш труд будет радовать людей много-много лет. Спасибо за игру! До новых встреч!»</w:t>
      </w:r>
    </w:p>
    <w:p w:rsidR="00950572" w:rsidRPr="00950572" w:rsidRDefault="00950572" w:rsidP="00950572">
      <w:pPr>
        <w:spacing w:after="0" w:line="240" w:lineRule="auto"/>
        <w:ind w:firstLine="709"/>
        <w:jc w:val="both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lastRenderedPageBreak/>
        <w:t>МЕТОДИЧЕСКИЕ РЕКОМЕНДАЦИИ</w:t>
      </w:r>
    </w:p>
    <w:p w:rsid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по проведению</w:t>
      </w:r>
    </w:p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Игр</w:t>
      </w:r>
      <w:r>
        <w:rPr>
          <w:lang w:eastAsia="ru-RU"/>
        </w:rPr>
        <w:t>ы</w:t>
      </w:r>
      <w:r w:rsidRPr="00950572">
        <w:rPr>
          <w:lang w:eastAsia="ru-RU"/>
        </w:rPr>
        <w:t>-презентаци</w:t>
      </w:r>
      <w:r>
        <w:rPr>
          <w:lang w:eastAsia="ru-RU"/>
        </w:rPr>
        <w:t>и</w:t>
      </w:r>
      <w:r w:rsidRPr="00950572">
        <w:rPr>
          <w:lang w:eastAsia="ru-RU"/>
        </w:rPr>
        <w:t xml:space="preserve"> «Строительный </w:t>
      </w:r>
      <w:proofErr w:type="spellStart"/>
      <w:r w:rsidRPr="00950572">
        <w:rPr>
          <w:lang w:eastAsia="ru-RU"/>
        </w:rPr>
        <w:t>квиз</w:t>
      </w:r>
      <w:proofErr w:type="spellEnd"/>
      <w:r w:rsidRPr="00950572">
        <w:rPr>
          <w:lang w:eastAsia="ru-RU"/>
        </w:rPr>
        <w:t>»</w:t>
      </w:r>
    </w:p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</w:p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1. Общие рекомендации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6990"/>
      </w:tblGrid>
      <w:tr w:rsidR="00950572" w:rsidRPr="00950572" w:rsidTr="00950572">
        <w:trPr>
          <w:tblHeader/>
        </w:trPr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Аспект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Рекомендация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Темп игры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Должен быть быстрым, но не суетливым. Не задерживайтесь на одном вопросе дольше минуты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Атмосфера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Дружелюбная, поддерживающая. Поощряйте даже неправильные ответы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Дисциплина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Чётко объясните правила перед игрой: не выкрикивать, поднимать карточку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950572">
              <w:rPr>
                <w:lang w:eastAsia="ru-RU"/>
              </w:rPr>
              <w:t>Инклюзивность</w:t>
            </w:r>
            <w:proofErr w:type="spellEnd"/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Старайтесь, чтобы отвечали разные члены команды, а не только капитаны</w:t>
            </w:r>
          </w:p>
        </w:tc>
      </w:tr>
      <w:tr w:rsidR="00950572" w:rsidRPr="00950572" w:rsidTr="00950572">
        <w:tc>
          <w:tcPr>
            <w:tcW w:w="12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Адаптация</w:t>
            </w:r>
          </w:p>
        </w:tc>
        <w:tc>
          <w:tcPr>
            <w:tcW w:w="37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Если класс слабый — давайте больше подсказок. Если сильный — можно усложнить вопросы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2. Решение типичных проблемных ситуаций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6429"/>
      </w:tblGrid>
      <w:tr w:rsidR="00950572" w:rsidRPr="00950572" w:rsidTr="00950572">
        <w:trPr>
          <w:tblHeader/>
        </w:trPr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F454C2">
            <w:pPr>
              <w:spacing w:after="0" w:line="240" w:lineRule="auto"/>
              <w:jc w:val="center"/>
              <w:rPr>
                <w:lang w:eastAsia="ru-RU"/>
              </w:rPr>
            </w:pPr>
            <w:bookmarkStart w:id="0" w:name="_GoBack" w:colFirst="0" w:colLast="1"/>
            <w:r w:rsidRPr="00950572">
              <w:rPr>
                <w:lang w:eastAsia="ru-RU"/>
              </w:rPr>
              <w:t>Проблема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F454C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Решение</w:t>
            </w:r>
          </w:p>
        </w:tc>
      </w:tr>
      <w:bookmarkEnd w:id="0"/>
      <w:tr w:rsidR="00950572" w:rsidRPr="00950572" w:rsidTr="0095057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Команда выкрикивает ответ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Вежливо напомнить: </w:t>
            </w:r>
            <w:r w:rsidRPr="00950572">
              <w:rPr>
                <w:i/>
                <w:iCs/>
                <w:lang w:eastAsia="ru-RU"/>
              </w:rPr>
              <w:t>«Поднимаем карточку, ребята, иначе ответ не засчитывается»</w:t>
            </w:r>
          </w:p>
        </w:tc>
      </w:tr>
      <w:tr w:rsidR="00950572" w:rsidRPr="00950572" w:rsidTr="0095057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Спор о том, кто первый поднял карточку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Ведущий определяет сам. Для объективности можно пригласить второго ведущего-ассистента</w:t>
            </w:r>
          </w:p>
        </w:tc>
      </w:tr>
      <w:tr w:rsidR="00950572" w:rsidRPr="00950572" w:rsidTr="0095057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Команда отстаёт в счёте и теряет интерес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Дать им возможность ответить на лёгкий вопрос; поддержать словами: </w:t>
            </w:r>
            <w:r w:rsidRPr="00950572">
              <w:rPr>
                <w:i/>
                <w:iCs/>
                <w:lang w:eastAsia="ru-RU"/>
              </w:rPr>
              <w:t>«У вас всё ещё есть шанс!»</w:t>
            </w:r>
          </w:p>
        </w:tc>
      </w:tr>
      <w:tr w:rsidR="00950572" w:rsidRPr="00950572" w:rsidTr="0095057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Технические неполадки (проектор, звук)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Иметь запасной план: распечатанные вопросы на бумаге или доска</w:t>
            </w:r>
          </w:p>
        </w:tc>
      </w:tr>
      <w:tr w:rsidR="00950572" w:rsidRPr="00950572" w:rsidTr="0095057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Слишком шумный класс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Сделать паузу, попросить тишины; использовать приём «поднятая рука»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3. Варианты адаптации игры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Для 5-6 классов: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lastRenderedPageBreak/>
        <w:t>-у</w:t>
      </w:r>
      <w:r w:rsidRPr="00950572">
        <w:rPr>
          <w:lang w:eastAsia="ru-RU"/>
        </w:rPr>
        <w:t>величить время на обдумывание до 30-40 секунд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-д</w:t>
      </w:r>
      <w:r w:rsidRPr="00950572">
        <w:rPr>
          <w:lang w:eastAsia="ru-RU"/>
        </w:rPr>
        <w:t>авать больше наводящих вопросов и подсказок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-у</w:t>
      </w:r>
      <w:r w:rsidRPr="00950572">
        <w:rPr>
          <w:lang w:eastAsia="ru-RU"/>
        </w:rPr>
        <w:t>простить ребусы (использовать только текстовые варианты)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Для 7-9 классов: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-у</w:t>
      </w:r>
      <w:r w:rsidRPr="00950572">
        <w:rPr>
          <w:lang w:eastAsia="ru-RU"/>
        </w:rPr>
        <w:t>меньшить время на обдумывание (15-20 секунд)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-д</w:t>
      </w:r>
      <w:r w:rsidRPr="00950572">
        <w:rPr>
          <w:lang w:eastAsia="ru-RU"/>
        </w:rPr>
        <w:t>обавить дополнительные сложные вопросы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-у</w:t>
      </w:r>
      <w:r w:rsidRPr="00950572">
        <w:rPr>
          <w:lang w:eastAsia="ru-RU"/>
        </w:rPr>
        <w:t>сложнить ребусы (использовать оригинальные графические варианты)</w:t>
      </w:r>
    </w:p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 w:rsidRPr="00950572">
        <w:rPr>
          <w:lang w:eastAsia="ru-RU"/>
        </w:rPr>
        <w:t>4. Материально-техническое обеспечение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435"/>
        <w:gridCol w:w="2903"/>
      </w:tblGrid>
      <w:tr w:rsidR="00950572" w:rsidRPr="00950572" w:rsidTr="00950572">
        <w:trPr>
          <w:tblHeader/>
        </w:trPr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№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Необходимые материалы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Количество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1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Компьютер с презентацией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Проектор и экран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Колонки (для звуковых эффектов)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4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Сигнальные карточки для команд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3-4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5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Таблица для подсчёта баллов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6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Маркеры/мел для доски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 необходимости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7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Секундомер (на телефоне)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 шт.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8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Призы и дипломы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 количеству участников</w:t>
            </w:r>
          </w:p>
        </w:tc>
      </w:tr>
      <w:tr w:rsidR="00950572" w:rsidRPr="00950572" w:rsidTr="00950572">
        <w:tc>
          <w:tcPr>
            <w:tcW w:w="5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jc w:val="center"/>
              <w:rPr>
                <w:lang w:eastAsia="ru-RU"/>
              </w:rPr>
            </w:pPr>
            <w:r w:rsidRPr="00950572">
              <w:rPr>
                <w:lang w:eastAsia="ru-RU"/>
              </w:rPr>
              <w:t>9</w:t>
            </w:r>
          </w:p>
        </w:tc>
        <w:tc>
          <w:tcPr>
            <w:tcW w:w="29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Чёрный ящик (коробка) с предметами (каска, рулетка, мастерок)</w:t>
            </w:r>
          </w:p>
        </w:tc>
        <w:tc>
          <w:tcPr>
            <w:tcW w:w="1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 комплект</w:t>
            </w:r>
          </w:p>
        </w:tc>
      </w:tr>
    </w:tbl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Pr="00950572" w:rsidRDefault="00950572" w:rsidP="00950572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 xml:space="preserve">5. </w:t>
      </w:r>
      <w:r w:rsidRPr="00950572">
        <w:rPr>
          <w:lang w:eastAsia="ru-RU"/>
        </w:rPr>
        <w:t xml:space="preserve"> ПОЛНЫЙ ТЕКСТ ВЕДУЩЕГО (ШПАРГАЛКА)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Вводная часть:</w:t>
      </w:r>
      <w:r w:rsidRPr="00950572">
        <w:rPr>
          <w:lang w:eastAsia="ru-RU"/>
        </w:rPr>
        <w:br/>
      </w:r>
      <w:r w:rsidRPr="00950572">
        <w:rPr>
          <w:i/>
          <w:iCs/>
          <w:lang w:eastAsia="ru-RU"/>
        </w:rPr>
        <w:t xml:space="preserve">«Здравствуйте, ребята! Сегодня мы проверим, кто лучше всех знает строительные профессии. У нас игра «Строительный </w:t>
      </w:r>
      <w:proofErr w:type="spellStart"/>
      <w:r w:rsidRPr="00950572">
        <w:rPr>
          <w:i/>
          <w:iCs/>
          <w:lang w:eastAsia="ru-RU"/>
        </w:rPr>
        <w:t>квиз</w:t>
      </w:r>
      <w:proofErr w:type="spellEnd"/>
      <w:r w:rsidRPr="00950572">
        <w:rPr>
          <w:i/>
          <w:iCs/>
          <w:lang w:eastAsia="ru-RU"/>
        </w:rPr>
        <w:t>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*Правила простые: 5 раундов, на каждый вопрос — 20-30 секунд. Ответы даёт та команда, которая первой подняла сигнальную карточку. За правильный ответ — 1 балл. Будьте внимательны, не выкрикивайте — ответы, выкрикнутые с места, не засчитываются.*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Сейчас каждая команда выберет капитана и придумает название на строительную тему. Даю 1 минуту».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(После того как названия выбраны)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>«Отлично! Команда «...», команда «...», команда «...». Начинаем игру!»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lastRenderedPageBreak/>
        <w:t>Между раундами:</w:t>
      </w:r>
      <w:r w:rsidRPr="00950572">
        <w:rPr>
          <w:lang w:eastAsia="ru-RU"/>
        </w:rPr>
        <w:br/>
      </w:r>
      <w:r w:rsidRPr="00950572">
        <w:rPr>
          <w:i/>
          <w:iCs/>
          <w:lang w:eastAsia="ru-RU"/>
        </w:rPr>
        <w:t>«Переходим к следующему раунду. Внимание на экран!»</w:t>
      </w:r>
      <w:r w:rsidRPr="00950572">
        <w:rPr>
          <w:lang w:eastAsia="ru-RU"/>
        </w:rPr>
        <w:br/>
      </w:r>
      <w:r w:rsidRPr="00950572">
        <w:rPr>
          <w:i/>
          <w:iCs/>
          <w:lang w:eastAsia="ru-RU"/>
        </w:rPr>
        <w:t>(Или после сложного раунда)</w:t>
      </w:r>
      <w:r w:rsidRPr="00950572">
        <w:rPr>
          <w:lang w:eastAsia="ru-RU"/>
        </w:rPr>
        <w:t>: </w:t>
      </w:r>
      <w:r w:rsidRPr="00950572">
        <w:rPr>
          <w:i/>
          <w:iCs/>
          <w:lang w:eastAsia="ru-RU"/>
        </w:rPr>
        <w:t>«Непростой раунд, но вы справились! Давайте посмотрим на счёт».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Заключительная часть:</w:t>
      </w:r>
      <w:r w:rsidRPr="00950572">
        <w:rPr>
          <w:lang w:eastAsia="ru-RU"/>
        </w:rPr>
        <w:br/>
      </w:r>
      <w:r w:rsidRPr="00950572">
        <w:rPr>
          <w:i/>
          <w:iCs/>
          <w:lang w:eastAsia="ru-RU"/>
        </w:rPr>
        <w:t>«Ребята, вы сегодня отлично поработали! Помните: строительные профессии — это почётно, интересно и очень важно для нашей республики. Строители создают будущее — дом за домом, улицу за улицей.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i/>
          <w:iCs/>
          <w:lang w:eastAsia="ru-RU"/>
        </w:rPr>
        <w:t xml:space="preserve">На этом наш «Строительный </w:t>
      </w:r>
      <w:proofErr w:type="spellStart"/>
      <w:r w:rsidRPr="00950572">
        <w:rPr>
          <w:i/>
          <w:iCs/>
          <w:lang w:eastAsia="ru-RU"/>
        </w:rPr>
        <w:t>квиз</w:t>
      </w:r>
      <w:proofErr w:type="spellEnd"/>
      <w:r w:rsidRPr="00950572">
        <w:rPr>
          <w:i/>
          <w:iCs/>
          <w:lang w:eastAsia="ru-RU"/>
        </w:rPr>
        <w:t>» завершён. Спасибо за игру! До новых встреч!»</w:t>
      </w:r>
    </w:p>
    <w:p w:rsidR="00950572" w:rsidRPr="00950572" w:rsidRDefault="00950572" w:rsidP="00950572">
      <w:pPr>
        <w:spacing w:after="0" w:line="240" w:lineRule="auto"/>
        <w:ind w:firstLine="709"/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Default="00950572" w:rsidP="00950572">
      <w:pPr>
        <w:spacing w:after="0" w:line="240" w:lineRule="auto"/>
        <w:ind w:firstLine="709"/>
        <w:rPr>
          <w:lang w:eastAsia="ru-RU"/>
        </w:rPr>
      </w:pPr>
    </w:p>
    <w:p w:rsidR="00950572" w:rsidRPr="00950572" w:rsidRDefault="00950572" w:rsidP="00950572">
      <w:pPr>
        <w:spacing w:after="0" w:line="240" w:lineRule="auto"/>
        <w:ind w:firstLine="709"/>
        <w:jc w:val="right"/>
        <w:rPr>
          <w:lang w:eastAsia="ru-RU"/>
        </w:rPr>
      </w:pPr>
      <w:r w:rsidRPr="00950572">
        <w:rPr>
          <w:lang w:eastAsia="ru-RU"/>
        </w:rPr>
        <w:lastRenderedPageBreak/>
        <w:t>ПРИЛОЖЕНИЯ</w:t>
      </w:r>
      <w:r>
        <w:rPr>
          <w:lang w:eastAsia="ru-RU"/>
        </w:rPr>
        <w:t xml:space="preserve"> </w:t>
      </w:r>
    </w:p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>Приложение 1. Таблица для подсчёта баллов (образец)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1208"/>
        <w:gridCol w:w="1208"/>
        <w:gridCol w:w="1208"/>
        <w:gridCol w:w="1208"/>
        <w:gridCol w:w="1208"/>
        <w:gridCol w:w="1420"/>
      </w:tblGrid>
      <w:tr w:rsidR="00950572" w:rsidRPr="00950572" w:rsidTr="0095057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Команда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 1 (5)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 2 (4)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 3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 4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Раунд 5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ИТОГО</w:t>
            </w:r>
          </w:p>
        </w:tc>
      </w:tr>
      <w:tr w:rsidR="00950572" w:rsidRPr="00950572" w:rsidTr="009505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«Башенный кран»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14</w:t>
            </w:r>
          </w:p>
        </w:tc>
      </w:tr>
      <w:tr w:rsidR="00950572" w:rsidRPr="00950572" w:rsidTr="009505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«Кирпичики»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13</w:t>
            </w:r>
          </w:p>
        </w:tc>
      </w:tr>
      <w:tr w:rsidR="00950572" w:rsidRPr="00950572" w:rsidTr="009505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«Мастера дела»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9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  <w:r w:rsidRPr="00950572">
        <w:rPr>
          <w:lang w:eastAsia="ru-RU"/>
        </w:rPr>
        <w:t xml:space="preserve">Приложение </w:t>
      </w:r>
      <w:r>
        <w:rPr>
          <w:lang w:eastAsia="ru-RU"/>
        </w:rPr>
        <w:t>2</w:t>
      </w:r>
      <w:r w:rsidRPr="00950572">
        <w:rPr>
          <w:lang w:eastAsia="ru-RU"/>
        </w:rPr>
        <w:t>. Чек-лист подготовки к игре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2177"/>
      </w:tblGrid>
      <w:tr w:rsidR="00950572" w:rsidRPr="00950572" w:rsidTr="00950572">
        <w:trPr>
          <w:tblHeader/>
        </w:trPr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Действие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Выполнено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Проверить проектор и экран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Загрузить презентацию на компьютер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Проверить работу гиперссылок в презентации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Распечатать таблицу для подсчёта баллов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Распечатать дипломы и грамоты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Приготовить сигнальные карточки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Приготовить призы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Собрать чёрный ящик (каска, рулетка, мастерок)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Разложить парты для командной работы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  <w:tr w:rsidR="00950572" w:rsidRPr="00950572" w:rsidTr="00950572">
        <w:tc>
          <w:tcPr>
            <w:tcW w:w="38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lang w:eastAsia="ru-RU"/>
              </w:rPr>
              <w:t>Подготовить секундомер/таймер</w:t>
            </w:r>
          </w:p>
        </w:tc>
        <w:tc>
          <w:tcPr>
            <w:tcW w:w="11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572" w:rsidRPr="00950572" w:rsidRDefault="00950572" w:rsidP="00950572">
            <w:pPr>
              <w:spacing w:after="0" w:line="240" w:lineRule="auto"/>
              <w:rPr>
                <w:lang w:eastAsia="ru-RU"/>
              </w:rPr>
            </w:pPr>
            <w:r w:rsidRPr="00950572">
              <w:rPr>
                <w:rFonts w:ascii="Segoe UI Symbol" w:hAnsi="Segoe UI Symbol" w:cs="Segoe UI Symbol"/>
                <w:lang w:eastAsia="ru-RU"/>
              </w:rPr>
              <w:t>☐</w:t>
            </w:r>
          </w:p>
        </w:tc>
      </w:tr>
    </w:tbl>
    <w:p w:rsidR="00950572" w:rsidRPr="00950572" w:rsidRDefault="00950572" w:rsidP="00950572">
      <w:pPr>
        <w:spacing w:after="0" w:line="240" w:lineRule="auto"/>
        <w:ind w:firstLine="709"/>
        <w:rPr>
          <w:lang w:eastAsia="ru-RU"/>
        </w:rPr>
      </w:pPr>
    </w:p>
    <w:sectPr w:rsidR="00950572" w:rsidRPr="0095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94E"/>
    <w:multiLevelType w:val="multilevel"/>
    <w:tmpl w:val="283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5316"/>
    <w:multiLevelType w:val="multilevel"/>
    <w:tmpl w:val="720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B403A"/>
    <w:multiLevelType w:val="multilevel"/>
    <w:tmpl w:val="7DD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C7E11"/>
    <w:multiLevelType w:val="multilevel"/>
    <w:tmpl w:val="3F6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0583D"/>
    <w:multiLevelType w:val="multilevel"/>
    <w:tmpl w:val="A5B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C0A87"/>
    <w:multiLevelType w:val="multilevel"/>
    <w:tmpl w:val="199E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81A34"/>
    <w:multiLevelType w:val="multilevel"/>
    <w:tmpl w:val="E622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B1865"/>
    <w:multiLevelType w:val="multilevel"/>
    <w:tmpl w:val="FE72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55F9E"/>
    <w:multiLevelType w:val="multilevel"/>
    <w:tmpl w:val="0B5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B074D"/>
    <w:multiLevelType w:val="multilevel"/>
    <w:tmpl w:val="9738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72"/>
    <w:rsid w:val="004D79E3"/>
    <w:rsid w:val="0093320C"/>
    <w:rsid w:val="00950572"/>
    <w:rsid w:val="00F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E5BB"/>
  <w15:chartTrackingRefBased/>
  <w15:docId w15:val="{2EA945F4-2D58-48F6-B663-D148435F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57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057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057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057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57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0572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0572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0572"/>
    <w:rPr>
      <w:rFonts w:eastAsia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505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0572"/>
    <w:rPr>
      <w:b/>
      <w:bCs/>
    </w:rPr>
  </w:style>
  <w:style w:type="character" w:styleId="a4">
    <w:name w:val="Emphasis"/>
    <w:basedOn w:val="a0"/>
    <w:uiPriority w:val="20"/>
    <w:qFormat/>
    <w:rsid w:val="00950572"/>
    <w:rPr>
      <w:i/>
      <w:iCs/>
    </w:rPr>
  </w:style>
  <w:style w:type="character" w:customStyle="1" w:styleId="d813de27">
    <w:name w:val="d813de27"/>
    <w:basedOn w:val="a0"/>
    <w:rsid w:val="00950572"/>
  </w:style>
  <w:style w:type="paragraph" w:styleId="HTML">
    <w:name w:val="HTML Preformatted"/>
    <w:basedOn w:val="a"/>
    <w:link w:val="HTML0"/>
    <w:uiPriority w:val="99"/>
    <w:semiHidden/>
    <w:unhideWhenUsed/>
    <w:rsid w:val="00950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05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012867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35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4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402779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394324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909100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044292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597331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2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4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3649404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21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1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2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47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357317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659437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dc:description/>
  <cp:lastModifiedBy>COPP2</cp:lastModifiedBy>
  <cp:revision>2</cp:revision>
  <dcterms:created xsi:type="dcterms:W3CDTF">2026-04-21T09:36:00Z</dcterms:created>
  <dcterms:modified xsi:type="dcterms:W3CDTF">2026-04-21T09:36:00Z</dcterms:modified>
</cp:coreProperties>
</file>